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540"/>
        <w:tblW w:w="8648" w:type="dxa"/>
        <w:tblLook w:val="04A0" w:firstRow="1" w:lastRow="0" w:firstColumn="1" w:lastColumn="0" w:noHBand="0" w:noVBand="1"/>
      </w:tblPr>
      <w:tblGrid>
        <w:gridCol w:w="880"/>
        <w:gridCol w:w="1616"/>
        <w:gridCol w:w="960"/>
        <w:gridCol w:w="1060"/>
        <w:gridCol w:w="1000"/>
        <w:gridCol w:w="960"/>
        <w:gridCol w:w="1020"/>
        <w:gridCol w:w="1152"/>
      </w:tblGrid>
      <w:tr w:rsidR="003719C0" w:rsidRPr="003719C0" w:rsidTr="004F0E92">
        <w:trPr>
          <w:trHeight w:val="45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u w:val="single"/>
              </w:rPr>
              <w:t>Desi</w:t>
            </w:r>
            <w:r w:rsidRPr="0037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u w:val="single"/>
              </w:rPr>
              <w:t>gn Of Trunk Sewer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19C0" w:rsidRPr="003719C0" w:rsidTr="004F0E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19C0" w:rsidRPr="003719C0" w:rsidTr="004F0E92">
        <w:trPr>
          <w:trHeight w:val="405"/>
        </w:trPr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3719C0" w:rsidRPr="00023698" w:rsidRDefault="00023698" w:rsidP="00023698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02369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1.</w:t>
            </w:r>
            <w:r w:rsidR="003719C0" w:rsidRPr="0002369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Calculation of Average Daily Wastewater Flow</w:t>
            </w:r>
          </w:p>
          <w:p w:rsidR="003719C0" w:rsidRPr="003719C0" w:rsidRDefault="003719C0" w:rsidP="004F0E9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</w:tr>
      <w:tr w:rsidR="003719C0" w:rsidRPr="003719C0" w:rsidTr="004F0E92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C0" w:rsidRPr="003719C0" w:rsidRDefault="003719C0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19C0" w:rsidRPr="003719C0" w:rsidTr="004F0E92">
        <w:trPr>
          <w:trHeight w:val="106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Area Design.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Area Type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Area        (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sqft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Area        (ha)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Water Demand    (LPD)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% of avg. water demand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Average     WW Flow   (LPD) 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Average     WW Flow   (m^3/day) </w:t>
            </w:r>
          </w:p>
        </w:tc>
      </w:tr>
      <w:tr w:rsidR="003719C0" w:rsidRPr="003719C0" w:rsidTr="004F0E92">
        <w:trPr>
          <w:trHeight w:val="43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Single Family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54150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0.503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216000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162000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162.00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Single Family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107856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1.002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573480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430110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430.11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B1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Mix-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Resid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28056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0.261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90224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67668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67.67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B2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Mix-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Resid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44650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0.415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155336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116502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116.50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Commercial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26250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0.244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567450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425588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425.59</w:t>
            </w:r>
          </w:p>
        </w:tc>
      </w:tr>
      <w:tr w:rsidR="003719C0" w:rsidRPr="003719C0" w:rsidTr="004F0E92">
        <w:trPr>
          <w:trHeight w:val="40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Commercial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33125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0.308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4050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4.05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Commercial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34450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337500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337.50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Commercial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28500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0.265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203400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152550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152.55</w:t>
            </w:r>
          </w:p>
        </w:tc>
      </w:tr>
      <w:tr w:rsidR="003719C0" w:rsidRPr="003719C0" w:rsidTr="004F0E92">
        <w:trPr>
          <w:trHeight w:val="43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D1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MD's Family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31506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0.293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7.50</w:t>
            </w:r>
          </w:p>
        </w:tc>
      </w:tr>
      <w:tr w:rsidR="003719C0" w:rsidRPr="003719C0" w:rsidTr="004F0E92">
        <w:trPr>
          <w:trHeight w:val="43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D2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Guest House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20826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0.193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7.50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I1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Idustrial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54870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0.510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124356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111920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111.92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I2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Idustrial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36270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0.337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117426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105683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105.68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M1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Mosque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13300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56250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56.25</w:t>
            </w:r>
          </w:p>
        </w:tc>
      </w:tr>
      <w:tr w:rsidR="003719C0" w:rsidRPr="003719C0" w:rsidTr="004F0E92">
        <w:trPr>
          <w:trHeight w:val="42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P1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Park&amp;Parking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34770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0.323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3750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3.75</w:t>
            </w:r>
          </w:p>
        </w:tc>
      </w:tr>
      <w:tr w:rsidR="003719C0" w:rsidRPr="003719C0" w:rsidTr="004F0E92">
        <w:trPr>
          <w:trHeight w:val="43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S1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School&amp;College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27300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0.254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83400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62550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62.55</w:t>
            </w:r>
          </w:p>
        </w:tc>
      </w:tr>
    </w:tbl>
    <w:p w:rsidR="00B01EDB" w:rsidRDefault="00B01EDB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4F0E92" w:rsidRDefault="004F0E92"/>
    <w:p w:rsidR="004F0E92" w:rsidRDefault="004F0E92"/>
    <w:p w:rsidR="004F0E92" w:rsidRDefault="004F0E92"/>
    <w:p w:rsidR="004F0E92" w:rsidRDefault="004F0E92"/>
    <w:p w:rsidR="004F0E92" w:rsidRDefault="004F0E92"/>
    <w:p w:rsidR="004F0E92" w:rsidRDefault="004F0E92"/>
    <w:p w:rsidR="004F0E92" w:rsidRDefault="004F0E92"/>
    <w:tbl>
      <w:tblPr>
        <w:tblW w:w="8333" w:type="dxa"/>
        <w:tblInd w:w="667" w:type="dxa"/>
        <w:tblLayout w:type="fixed"/>
        <w:tblLook w:val="04A0" w:firstRow="1" w:lastRow="0" w:firstColumn="1" w:lastColumn="0" w:noHBand="0" w:noVBand="1"/>
      </w:tblPr>
      <w:tblGrid>
        <w:gridCol w:w="960"/>
        <w:gridCol w:w="1000"/>
        <w:gridCol w:w="1000"/>
        <w:gridCol w:w="960"/>
        <w:gridCol w:w="1713"/>
        <w:gridCol w:w="1440"/>
        <w:gridCol w:w="1260"/>
      </w:tblGrid>
      <w:tr w:rsidR="003719C0" w:rsidRPr="003719C0" w:rsidTr="006F49F1">
        <w:trPr>
          <w:trHeight w:val="405"/>
        </w:trPr>
        <w:tc>
          <w:tcPr>
            <w:tcW w:w="83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2. Calc</w:t>
            </w:r>
            <w:r w:rsidRPr="0037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ulation of Peak Daily Wastewater Flow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  <w:tr w:rsidR="003719C0" w:rsidRPr="003719C0" w:rsidTr="006F49F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19C0" w:rsidRPr="003719C0" w:rsidTr="006F49F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Line         No.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Up-stream Nodes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Down-stream Nodes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A81C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Feeder    Areas      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Cum. Avg.          WW flow  (m^3/day)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Peaking   Factor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Peak WW Flow       (m^3/day)</w:t>
            </w:r>
          </w:p>
        </w:tc>
      </w:tr>
      <w:tr w:rsidR="003719C0" w:rsidRPr="003719C0" w:rsidTr="006F49F1">
        <w:trPr>
          <w:trHeight w:val="18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B1             B2           C3               C4                 P1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Res. : 176.67                    Comm. : 351.98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Res. : 3.34           Comm. : 1.8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1517.47</w:t>
            </w:r>
          </w:p>
        </w:tc>
      </w:tr>
      <w:tr w:rsidR="003719C0" w:rsidRPr="003719C0" w:rsidTr="006F49F1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A1               C1             C2                      M1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Res. : 162                                     Comm. : 485.89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Res. : 3.34           Comm. : 1.8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1415.68</w:t>
            </w:r>
          </w:p>
        </w:tc>
      </w:tr>
      <w:tr w:rsidR="003719C0" w:rsidRPr="003719C0" w:rsidTr="006F49F1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A2                    S1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Res</w:t>
            </w:r>
            <w:proofErr w:type="gramStart"/>
            <w:r w:rsidRPr="003719C0">
              <w:rPr>
                <w:rFonts w:ascii="Calibri" w:eastAsia="Times New Roman" w:hAnsi="Calibri" w:cs="Times New Roman"/>
                <w:color w:val="000000"/>
              </w:rPr>
              <w:t>. :</w:t>
            </w:r>
            <w:proofErr w:type="gramEnd"/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 430.11                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Instit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</w:rPr>
              <w:t>. : 62.55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Res</w:t>
            </w:r>
            <w:proofErr w:type="gramStart"/>
            <w:r w:rsidRPr="003719C0">
              <w:rPr>
                <w:rFonts w:ascii="Calibri" w:eastAsia="Times New Roman" w:hAnsi="Calibri" w:cs="Times New Roman"/>
                <w:color w:val="000000"/>
              </w:rPr>
              <w:t>. :</w:t>
            </w:r>
            <w:proofErr w:type="gramEnd"/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 3.25           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Instit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</w:rPr>
              <w:t>. : 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1648.06</w:t>
            </w:r>
          </w:p>
        </w:tc>
      </w:tr>
      <w:tr w:rsidR="003719C0" w:rsidRPr="003719C0" w:rsidTr="006F49F1">
        <w:trPr>
          <w:trHeight w:val="1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D1                     D2                     I1                   I2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Res</w:t>
            </w:r>
            <w:proofErr w:type="gramStart"/>
            <w:r w:rsidRPr="003719C0">
              <w:rPr>
                <w:rFonts w:ascii="Calibri" w:eastAsia="Times New Roman" w:hAnsi="Calibri" w:cs="Times New Roman"/>
                <w:color w:val="000000"/>
              </w:rPr>
              <w:t>. :</w:t>
            </w:r>
            <w:proofErr w:type="gramEnd"/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 15                       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Inds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</w:rPr>
              <w:t>. : 217.6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Res</w:t>
            </w:r>
            <w:proofErr w:type="gramStart"/>
            <w:r w:rsidRPr="003719C0">
              <w:rPr>
                <w:rFonts w:ascii="Calibri" w:eastAsia="Times New Roman" w:hAnsi="Calibri" w:cs="Times New Roman"/>
                <w:color w:val="000000"/>
              </w:rPr>
              <w:t>. :</w:t>
            </w:r>
            <w:proofErr w:type="gramEnd"/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 3.34          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Inds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</w:rPr>
              <w:t>. : 2.1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C0" w:rsidRPr="003719C0" w:rsidRDefault="003719C0" w:rsidP="003719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507.06</w:t>
            </w:r>
          </w:p>
        </w:tc>
      </w:tr>
    </w:tbl>
    <w:p w:rsidR="00F05E06" w:rsidRDefault="00F32B17">
      <w:r>
        <w:t xml:space="preserve">            </w:t>
      </w:r>
    </w:p>
    <w:p w:rsidR="003719C0" w:rsidRPr="00F32B17" w:rsidRDefault="00F05E06">
      <w:r>
        <w:t xml:space="preserve">            </w:t>
      </w:r>
      <w:r w:rsidR="00F32B17">
        <w:t xml:space="preserve"> </w:t>
      </w:r>
      <w:r w:rsidR="00F32B17">
        <w:rPr>
          <w:sz w:val="28"/>
          <w:szCs w:val="28"/>
        </w:rPr>
        <w:t>*</w:t>
      </w:r>
      <w:r w:rsidR="00F32B17" w:rsidRPr="00F32B17">
        <w:rPr>
          <w:rStyle w:val="fontstyle01"/>
          <w:rFonts w:asciiTheme="minorHAnsi" w:hAnsiTheme="minorHAnsi"/>
          <w:sz w:val="18"/>
          <w:szCs w:val="18"/>
        </w:rPr>
        <w:t>Peaking Factor for Residential Wastewater Flows graph is used to find peak</w:t>
      </w:r>
      <w:r>
        <w:rPr>
          <w:rStyle w:val="fontstyle01"/>
          <w:rFonts w:asciiTheme="minorHAnsi" w:hAnsiTheme="minorHAnsi"/>
          <w:sz w:val="18"/>
          <w:szCs w:val="18"/>
        </w:rPr>
        <w:t>ing</w:t>
      </w:r>
      <w:r w:rsidR="00F32B17" w:rsidRPr="00F32B17">
        <w:rPr>
          <w:rStyle w:val="fontstyle01"/>
          <w:rFonts w:asciiTheme="minorHAnsi" w:hAnsiTheme="minorHAnsi"/>
          <w:sz w:val="18"/>
          <w:szCs w:val="18"/>
        </w:rPr>
        <w:t xml:space="preserve"> factor</w:t>
      </w:r>
    </w:p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4F0E92" w:rsidRDefault="004F0E92"/>
    <w:p w:rsidR="004F0E92" w:rsidRDefault="004F0E92"/>
    <w:p w:rsidR="004F0E92" w:rsidRDefault="004F0E92"/>
    <w:p w:rsidR="004F0E92" w:rsidRDefault="004F0E92"/>
    <w:p w:rsidR="004F0E92" w:rsidRDefault="004F0E92"/>
    <w:tbl>
      <w:tblPr>
        <w:tblpPr w:leftFromText="180" w:rightFromText="180" w:vertAnchor="text" w:horzAnchor="margin" w:tblpXSpec="center" w:tblpY="92"/>
        <w:tblW w:w="7760" w:type="dxa"/>
        <w:tblLook w:val="04A0" w:firstRow="1" w:lastRow="0" w:firstColumn="1" w:lastColumn="0" w:noHBand="0" w:noVBand="1"/>
      </w:tblPr>
      <w:tblGrid>
        <w:gridCol w:w="743"/>
        <w:gridCol w:w="950"/>
        <w:gridCol w:w="1167"/>
        <w:gridCol w:w="1429"/>
        <w:gridCol w:w="1167"/>
        <w:gridCol w:w="1152"/>
        <w:gridCol w:w="1152"/>
      </w:tblGrid>
      <w:tr w:rsidR="004F0E92" w:rsidRPr="003719C0" w:rsidTr="004F0E92">
        <w:trPr>
          <w:trHeight w:val="405"/>
        </w:trPr>
        <w:tc>
          <w:tcPr>
            <w:tcW w:w="7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ind w:right="-448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3. Calc</w:t>
            </w:r>
            <w:r w:rsidRPr="0037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ulatio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 xml:space="preserve">n of Peak Daily Flows Including infiltration                   </w:t>
            </w:r>
          </w:p>
        </w:tc>
      </w:tr>
      <w:tr w:rsidR="004F0E92" w:rsidRPr="003719C0" w:rsidTr="004F0E92">
        <w:trPr>
          <w:trHeight w:val="315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E92" w:rsidRPr="003719C0" w:rsidTr="004F0E92">
        <w:trPr>
          <w:trHeight w:val="1200"/>
        </w:trPr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Line         No.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A81C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Feeder    Areas       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Total Infiltration Area          (ha)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Infiltration Allowance  (m^3/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ha.day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Infiltration  (m^3/day)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Peak WW Flow       (m^3/day)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Peak       Flow        (m^3/day)</w:t>
            </w:r>
          </w:p>
        </w:tc>
      </w:tr>
      <w:tr w:rsidR="004F0E92" w:rsidRPr="003719C0" w:rsidTr="004F0E92">
        <w:trPr>
          <w:trHeight w:val="1815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B1             B2           C3               C4                 P1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1.584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8.75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13.86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1517.47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1531.33</w:t>
            </w:r>
          </w:p>
        </w:tc>
      </w:tr>
      <w:tr w:rsidR="004F0E92" w:rsidRPr="003719C0" w:rsidTr="004F0E92">
        <w:trPr>
          <w:trHeight w:val="1500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A1               C1             C2                      M1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1.179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8.75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10.32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1415.68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1426.00</w:t>
            </w:r>
          </w:p>
        </w:tc>
      </w:tr>
      <w:tr w:rsidR="004F0E92" w:rsidRPr="003719C0" w:rsidTr="004F0E92">
        <w:trPr>
          <w:trHeight w:val="750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A2                    S1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1.256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8.75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10.99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1648.06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1659.05</w:t>
            </w:r>
          </w:p>
        </w:tc>
      </w:tr>
      <w:tr w:rsidR="004F0E92" w:rsidRPr="003719C0" w:rsidTr="004F0E92">
        <w:trPr>
          <w:trHeight w:val="1500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D1                     D2                     I1                   I2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1.333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8.75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11.66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507.06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518.72</w:t>
            </w:r>
          </w:p>
        </w:tc>
      </w:tr>
    </w:tbl>
    <w:p w:rsidR="004F0E92" w:rsidRDefault="004F0E92"/>
    <w:p w:rsidR="004F0E92" w:rsidRDefault="004F0E92"/>
    <w:p w:rsidR="004F0E92" w:rsidRDefault="004F0E92"/>
    <w:p w:rsidR="004F0E92" w:rsidRDefault="004F0E92"/>
    <w:p w:rsidR="004F0E92" w:rsidRDefault="004F0E92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F32B17">
      <w:r>
        <w:t xml:space="preserve">               </w:t>
      </w:r>
    </w:p>
    <w:p w:rsidR="003719C0" w:rsidRPr="00F32B17" w:rsidRDefault="00F32B17">
      <w:pPr>
        <w:rPr>
          <w:sz w:val="18"/>
          <w:szCs w:val="18"/>
        </w:rPr>
      </w:pPr>
      <w:r>
        <w:t xml:space="preserve">               </w:t>
      </w:r>
      <w:r>
        <w:rPr>
          <w:sz w:val="28"/>
          <w:szCs w:val="28"/>
        </w:rPr>
        <w:t>*</w:t>
      </w:r>
      <w:r>
        <w:rPr>
          <w:sz w:val="18"/>
          <w:szCs w:val="18"/>
        </w:rPr>
        <w:t>Average Infiltration rate allowance for new sewers graph is used to estimate infiltration allowance</w:t>
      </w:r>
    </w:p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tbl>
      <w:tblPr>
        <w:tblpPr w:leftFromText="180" w:rightFromText="180" w:vertAnchor="text" w:horzAnchor="margin" w:tblpXSpec="center" w:tblpY="-539"/>
        <w:tblW w:w="8160" w:type="dxa"/>
        <w:tblLook w:val="04A0" w:firstRow="1" w:lastRow="0" w:firstColumn="1" w:lastColumn="0" w:noHBand="0" w:noVBand="1"/>
      </w:tblPr>
      <w:tblGrid>
        <w:gridCol w:w="1000"/>
        <w:gridCol w:w="1240"/>
        <w:gridCol w:w="1480"/>
        <w:gridCol w:w="1500"/>
        <w:gridCol w:w="1360"/>
        <w:gridCol w:w="1580"/>
      </w:tblGrid>
      <w:tr w:rsidR="004F0E92" w:rsidRPr="003719C0" w:rsidTr="004F0E92">
        <w:trPr>
          <w:trHeight w:val="405"/>
        </w:trPr>
        <w:tc>
          <w:tcPr>
            <w:tcW w:w="8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37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lastRenderedPageBreak/>
              <w:t xml:space="preserve">4. Calculation of Cumulative Flows in Each Pipe Segment </w:t>
            </w:r>
          </w:p>
        </w:tc>
      </w:tr>
      <w:tr w:rsidR="004F0E92" w:rsidRPr="003719C0" w:rsidTr="004F0E92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E92" w:rsidRPr="003719C0" w:rsidTr="004F0E92">
        <w:trPr>
          <w:trHeight w:val="106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Line       No.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Feeder    Lines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In-pipe          Flow     (m^3/day)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Entering        Flow    (m^3/day)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Cumulative Flow  (m^3/day)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Cumulative </w:t>
            </w:r>
            <w:proofErr w:type="gramStart"/>
            <w:r w:rsidRPr="003719C0">
              <w:rPr>
                <w:rFonts w:ascii="Calibri" w:eastAsia="Times New Roman" w:hAnsi="Calibri" w:cs="Times New Roman"/>
                <w:color w:val="000000"/>
              </w:rPr>
              <w:t>Flow  (</w:t>
            </w:r>
            <w:proofErr w:type="gramEnd"/>
            <w:r w:rsidRPr="003719C0">
              <w:rPr>
                <w:rFonts w:ascii="Calibri" w:eastAsia="Times New Roman" w:hAnsi="Calibri" w:cs="Times New Roman"/>
                <w:color w:val="000000"/>
              </w:rPr>
              <w:t>m^3/Sec.)</w:t>
            </w:r>
          </w:p>
        </w:tc>
      </w:tr>
      <w:tr w:rsidR="004F0E92" w:rsidRPr="003719C0" w:rsidTr="004F0E92">
        <w:trPr>
          <w:trHeight w:val="43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1531.33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1531.33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0.0177</w:t>
            </w:r>
          </w:p>
        </w:tc>
      </w:tr>
      <w:tr w:rsidR="004F0E92" w:rsidRPr="003719C0" w:rsidTr="004F0E92">
        <w:trPr>
          <w:trHeight w:val="42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1531.33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1426.00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2957.33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0.0342</w:t>
            </w:r>
          </w:p>
        </w:tc>
      </w:tr>
      <w:tr w:rsidR="004F0E92" w:rsidRPr="003719C0" w:rsidTr="004F0E92">
        <w:trPr>
          <w:trHeight w:val="42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2957.33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1659.05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4616.38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0.0534</w:t>
            </w:r>
          </w:p>
        </w:tc>
      </w:tr>
      <w:tr w:rsidR="004F0E92" w:rsidRPr="003719C0" w:rsidTr="004F0E92">
        <w:trPr>
          <w:trHeight w:val="42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4616.38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518.72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5135.10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0.0594</w:t>
            </w:r>
          </w:p>
        </w:tc>
      </w:tr>
    </w:tbl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p w:rsidR="003719C0" w:rsidRDefault="003719C0"/>
    <w:tbl>
      <w:tblPr>
        <w:tblpPr w:leftFromText="180" w:rightFromText="180" w:vertAnchor="text" w:horzAnchor="margin" w:tblpXSpec="center" w:tblpY="363"/>
        <w:tblW w:w="8200" w:type="dxa"/>
        <w:tblLook w:val="04A0" w:firstRow="1" w:lastRow="0" w:firstColumn="1" w:lastColumn="0" w:noHBand="0" w:noVBand="1"/>
      </w:tblPr>
      <w:tblGrid>
        <w:gridCol w:w="960"/>
        <w:gridCol w:w="1300"/>
        <w:gridCol w:w="1260"/>
        <w:gridCol w:w="1060"/>
        <w:gridCol w:w="1220"/>
        <w:gridCol w:w="1120"/>
        <w:gridCol w:w="1280"/>
      </w:tblGrid>
      <w:tr w:rsidR="004F0E92" w:rsidRPr="003719C0" w:rsidTr="004F0E92">
        <w:trPr>
          <w:trHeight w:val="405"/>
        </w:trPr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5. Calc</w:t>
            </w:r>
            <w:r w:rsidRPr="0037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ulation of Pipe Diameter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E92" w:rsidRPr="003719C0" w:rsidTr="004F0E92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E92" w:rsidRPr="003719C0" w:rsidTr="004F0E92">
        <w:trPr>
          <w:trHeight w:val="106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Line       No.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Cumulative </w:t>
            </w:r>
            <w:proofErr w:type="gramStart"/>
            <w:r w:rsidRPr="003719C0">
              <w:rPr>
                <w:rFonts w:ascii="Calibri" w:eastAsia="Times New Roman" w:hAnsi="Calibri" w:cs="Times New Roman"/>
                <w:color w:val="000000"/>
              </w:rPr>
              <w:t>Flow  (</w:t>
            </w:r>
            <w:proofErr w:type="gramEnd"/>
            <w:r w:rsidRPr="003719C0">
              <w:rPr>
                <w:rFonts w:ascii="Calibri" w:eastAsia="Times New Roman" w:hAnsi="Calibri" w:cs="Times New Roman"/>
                <w:color w:val="000000"/>
              </w:rPr>
              <w:t>m^3/Sec.)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Roughness co-efficient n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Slope     (m/m)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Exact Diameter (m)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Pipe Diameter  (mm)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Full Flow (m^3/day)</w:t>
            </w:r>
          </w:p>
        </w:tc>
      </w:tr>
      <w:tr w:rsidR="004F0E92" w:rsidRPr="003719C0" w:rsidTr="004F0E92">
        <w:trPr>
          <w:trHeight w:val="4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0.0177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0.0033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0.195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1629</w:t>
            </w:r>
          </w:p>
        </w:tc>
      </w:tr>
      <w:tr w:rsidR="004F0E92" w:rsidRPr="003719C0" w:rsidTr="004F0E92">
        <w:trPr>
          <w:trHeight w:val="4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0.0342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0.0033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4802</w:t>
            </w:r>
          </w:p>
        </w:tc>
      </w:tr>
      <w:tr w:rsidR="004F0E92" w:rsidRPr="003719C0" w:rsidTr="004F0E92">
        <w:trPr>
          <w:trHeight w:val="4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0.0534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0.0033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0.296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4802</w:t>
            </w:r>
          </w:p>
        </w:tc>
      </w:tr>
      <w:tr w:rsidR="004F0E92" w:rsidRPr="003719C0" w:rsidTr="004F0E92">
        <w:trPr>
          <w:trHeight w:val="4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0.0594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0.0033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0.308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8707</w:t>
            </w:r>
          </w:p>
        </w:tc>
      </w:tr>
    </w:tbl>
    <w:p w:rsidR="004F0E92" w:rsidRDefault="004F0E92"/>
    <w:p w:rsidR="004F0E92" w:rsidRDefault="004F0E92"/>
    <w:p w:rsidR="003719C0" w:rsidRDefault="003719C0"/>
    <w:p w:rsidR="003719C0" w:rsidRDefault="003719C0"/>
    <w:p w:rsidR="003719C0" w:rsidRDefault="003719C0"/>
    <w:p w:rsidR="003719C0" w:rsidRPr="003719C0" w:rsidRDefault="003719C0" w:rsidP="003719C0"/>
    <w:p w:rsidR="003719C0" w:rsidRPr="003719C0" w:rsidRDefault="003719C0" w:rsidP="003719C0"/>
    <w:p w:rsidR="003719C0" w:rsidRPr="003719C0" w:rsidRDefault="003719C0" w:rsidP="003719C0"/>
    <w:p w:rsidR="003719C0" w:rsidRPr="003719C0" w:rsidRDefault="003719C0" w:rsidP="003719C0"/>
    <w:p w:rsidR="003719C0" w:rsidRPr="003719C0" w:rsidRDefault="003719C0" w:rsidP="003719C0"/>
    <w:tbl>
      <w:tblPr>
        <w:tblpPr w:leftFromText="180" w:rightFromText="180" w:vertAnchor="text" w:horzAnchor="page" w:tblpX="1981" w:tblpY="185"/>
        <w:tblW w:w="9352" w:type="dxa"/>
        <w:tblLook w:val="04A0" w:firstRow="1" w:lastRow="0" w:firstColumn="1" w:lastColumn="0" w:noHBand="0" w:noVBand="1"/>
      </w:tblPr>
      <w:tblGrid>
        <w:gridCol w:w="960"/>
        <w:gridCol w:w="1152"/>
        <w:gridCol w:w="1152"/>
        <w:gridCol w:w="1072"/>
        <w:gridCol w:w="880"/>
        <w:gridCol w:w="996"/>
        <w:gridCol w:w="840"/>
        <w:gridCol w:w="880"/>
        <w:gridCol w:w="1420"/>
      </w:tblGrid>
      <w:tr w:rsidR="004F0E92" w:rsidRPr="003719C0" w:rsidTr="004F0E92">
        <w:trPr>
          <w:trHeight w:val="405"/>
        </w:trPr>
        <w:tc>
          <w:tcPr>
            <w:tcW w:w="3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3719C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6. Check With V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E92" w:rsidRPr="003719C0" w:rsidTr="004F0E92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E92" w:rsidRPr="003719C0" w:rsidRDefault="004F0E92" w:rsidP="004F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E92" w:rsidRPr="003719C0" w:rsidTr="004F0E92">
        <w:trPr>
          <w:trHeight w:val="106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Line       No.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 xml:space="preserve">Q    </w:t>
            </w:r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 (m^3/day)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Q</w:t>
            </w:r>
            <w:r w:rsidRPr="003719C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full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 xml:space="preserve">   </w:t>
            </w:r>
            <w:r w:rsidRPr="003719C0">
              <w:rPr>
                <w:rFonts w:ascii="Calibri" w:eastAsia="Times New Roman" w:hAnsi="Calibri" w:cs="Times New Roman"/>
                <w:color w:val="000000"/>
              </w:rPr>
              <w:t xml:space="preserve"> (m^3/day)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Q/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Q</w:t>
            </w:r>
            <w:r w:rsidRPr="003719C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full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d/D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V/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V</w:t>
            </w:r>
            <w:r w:rsidRPr="003719C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full</w:t>
            </w:r>
            <w:proofErr w:type="spellEnd"/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V</w:t>
            </w:r>
            <w:r w:rsidRPr="003719C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full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ft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/sec)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 xml:space="preserve">V   </w:t>
            </w:r>
            <w:r w:rsidRPr="003719C0">
              <w:rPr>
                <w:rFonts w:ascii="Calibri" w:eastAsia="Times New Roman" w:hAnsi="Calibri" w:cs="Times New Roman"/>
                <w:color w:val="000000"/>
              </w:rPr>
              <w:t>(</w:t>
            </w:r>
            <w:proofErr w:type="spellStart"/>
            <w:r w:rsidRPr="003719C0">
              <w:rPr>
                <w:rFonts w:ascii="Calibri" w:eastAsia="Times New Roman" w:hAnsi="Calibri" w:cs="Times New Roman"/>
                <w:color w:val="000000"/>
              </w:rPr>
              <w:t>ft</w:t>
            </w:r>
            <w:proofErr w:type="spellEnd"/>
            <w:r w:rsidRPr="003719C0">
              <w:rPr>
                <w:rFonts w:ascii="Calibri" w:eastAsia="Times New Roman" w:hAnsi="Calibri" w:cs="Times New Roman"/>
                <w:color w:val="000000"/>
              </w:rPr>
              <w:t>/esc)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Comments</w:t>
            </w:r>
          </w:p>
        </w:tc>
      </w:tr>
      <w:tr w:rsidR="004F0E92" w:rsidRPr="003719C0" w:rsidTr="004F0E92">
        <w:trPr>
          <w:trHeight w:val="4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1531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1629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1.04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OK</w:t>
            </w:r>
          </w:p>
        </w:tc>
      </w:tr>
      <w:tr w:rsidR="004F0E92" w:rsidRPr="003719C0" w:rsidTr="004F0E92">
        <w:trPr>
          <w:trHeight w:val="4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2957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4802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OK</w:t>
            </w:r>
          </w:p>
        </w:tc>
      </w:tr>
      <w:tr w:rsidR="004F0E92" w:rsidRPr="003719C0" w:rsidTr="004F0E92">
        <w:trPr>
          <w:trHeight w:val="4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4616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4802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1.05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OK</w:t>
            </w:r>
          </w:p>
        </w:tc>
      </w:tr>
      <w:tr w:rsidR="004F0E92" w:rsidRPr="003719C0" w:rsidTr="004F0E92">
        <w:trPr>
          <w:trHeight w:val="4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5135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8707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0.89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3.0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2.66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E92" w:rsidRPr="003719C0" w:rsidRDefault="004F0E92" w:rsidP="004F0E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719C0">
              <w:rPr>
                <w:rFonts w:ascii="Calibri" w:eastAsia="Times New Roman" w:hAnsi="Calibri" w:cs="Times New Roman"/>
                <w:color w:val="000000"/>
              </w:rPr>
              <w:t>OK</w:t>
            </w:r>
          </w:p>
        </w:tc>
      </w:tr>
    </w:tbl>
    <w:p w:rsidR="008E1874" w:rsidRDefault="008E1874" w:rsidP="008E1874"/>
    <w:p w:rsidR="003719C0" w:rsidRDefault="003719C0" w:rsidP="003719C0"/>
    <w:p w:rsidR="003719C0" w:rsidRDefault="003719C0" w:rsidP="003719C0">
      <w:pPr>
        <w:ind w:firstLine="720"/>
      </w:pPr>
    </w:p>
    <w:p w:rsidR="008E1874" w:rsidRDefault="008E1874" w:rsidP="003719C0">
      <w:pPr>
        <w:ind w:firstLine="720"/>
      </w:pPr>
      <w:r>
        <w:rPr>
          <w:sz w:val="28"/>
          <w:szCs w:val="28"/>
        </w:rPr>
        <w:t>*</w:t>
      </w:r>
      <w:r>
        <w:rPr>
          <w:sz w:val="20"/>
          <w:szCs w:val="20"/>
        </w:rPr>
        <w:t>d/</w:t>
      </w:r>
      <w:proofErr w:type="gramStart"/>
      <w:r>
        <w:rPr>
          <w:sz w:val="20"/>
          <w:szCs w:val="20"/>
        </w:rPr>
        <w:t>D ,</w:t>
      </w:r>
      <w:proofErr w:type="gramEnd"/>
      <w:r>
        <w:rPr>
          <w:sz w:val="20"/>
          <w:szCs w:val="20"/>
        </w:rPr>
        <w:t xml:space="preserve"> V/</w:t>
      </w:r>
      <w:proofErr w:type="spellStart"/>
      <w:r>
        <w:rPr>
          <w:sz w:val="20"/>
          <w:szCs w:val="20"/>
        </w:rPr>
        <w:t>V</w:t>
      </w:r>
      <w:r>
        <w:rPr>
          <w:sz w:val="14"/>
          <w:szCs w:val="14"/>
        </w:rPr>
        <w:t>full</w:t>
      </w:r>
      <w:proofErr w:type="spellEnd"/>
      <w:r>
        <w:rPr>
          <w:sz w:val="14"/>
          <w:szCs w:val="14"/>
        </w:rPr>
        <w:t xml:space="preserve">  </w:t>
      </w:r>
      <w:r>
        <w:rPr>
          <w:sz w:val="18"/>
          <w:szCs w:val="18"/>
        </w:rPr>
        <w:t>is determined from Hydraulic elements for circular sewers graph</w:t>
      </w:r>
      <w:r>
        <w:t xml:space="preserve"> </w:t>
      </w:r>
      <w:bookmarkStart w:id="0" w:name="_GoBack"/>
      <w:bookmarkEnd w:id="0"/>
    </w:p>
    <w:p w:rsidR="003719C0" w:rsidRDefault="003719C0" w:rsidP="003719C0">
      <w:pPr>
        <w:ind w:firstLine="720"/>
      </w:pPr>
    </w:p>
    <w:p w:rsidR="003719C0" w:rsidRPr="003719C0" w:rsidRDefault="003719C0" w:rsidP="003719C0">
      <w:pPr>
        <w:ind w:firstLine="720"/>
      </w:pPr>
    </w:p>
    <w:sectPr w:rsidR="003719C0" w:rsidRPr="003719C0" w:rsidSect="004F0E92">
      <w:pgSz w:w="12240" w:h="15840"/>
      <w:pgMar w:top="180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F755D"/>
    <w:multiLevelType w:val="hybridMultilevel"/>
    <w:tmpl w:val="39D406BA"/>
    <w:lvl w:ilvl="0" w:tplc="8CECCC5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9C0"/>
    <w:rsid w:val="00023698"/>
    <w:rsid w:val="003719C0"/>
    <w:rsid w:val="004F0E92"/>
    <w:rsid w:val="006F49F1"/>
    <w:rsid w:val="008E1874"/>
    <w:rsid w:val="00940CF5"/>
    <w:rsid w:val="00A81C37"/>
    <w:rsid w:val="00B01EDB"/>
    <w:rsid w:val="00F05E06"/>
    <w:rsid w:val="00F3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B482F4-56FB-4CB7-8EEF-FF0BBD52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19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3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698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F32B1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Ashiqur Rahman</dc:creator>
  <cp:keywords/>
  <dc:description/>
  <cp:lastModifiedBy>Md. Ashiqur Rahman</cp:lastModifiedBy>
  <cp:revision>8</cp:revision>
  <cp:lastPrinted>2016-12-01T14:12:00Z</cp:lastPrinted>
  <dcterms:created xsi:type="dcterms:W3CDTF">2016-11-25T11:54:00Z</dcterms:created>
  <dcterms:modified xsi:type="dcterms:W3CDTF">2016-12-01T14:54:00Z</dcterms:modified>
</cp:coreProperties>
</file>